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DB" w:rsidRDefault="00ED2062" w:rsidP="00ED2062">
      <w:pPr>
        <w:jc w:val="center"/>
      </w:pPr>
      <w:r>
        <w:t xml:space="preserve">ASSURANCE VOYAGE                                         </w:t>
      </w:r>
    </w:p>
    <w:p w:rsidR="00ED2062" w:rsidRDefault="00ED2062" w:rsidP="00ED2062">
      <w:pPr>
        <w:jc w:val="center"/>
      </w:pPr>
      <w:r>
        <w:t>MONDIAL ASSISTANCE</w:t>
      </w:r>
    </w:p>
    <w:p w:rsidR="00ED2062" w:rsidRDefault="00ED2062" w:rsidP="00ED2062">
      <w:pPr>
        <w:jc w:val="center"/>
      </w:pPr>
      <w:r>
        <w:t>CONVENTION N°270290</w:t>
      </w:r>
    </w:p>
    <w:p w:rsidR="004B0BBB" w:rsidRPr="00ED2062" w:rsidRDefault="004B0BBB" w:rsidP="00ED2062">
      <w:pPr>
        <w:jc w:val="center"/>
        <w:rPr>
          <w:b/>
          <w:u w:val="single"/>
        </w:rPr>
      </w:pPr>
      <w:r w:rsidRPr="00ED2062">
        <w:rPr>
          <w:b/>
          <w:u w:val="single"/>
        </w:rPr>
        <w:t>CONDITIONS PARTICULIERES</w:t>
      </w:r>
    </w:p>
    <w:tbl>
      <w:tblPr>
        <w:tblStyle w:val="Grilledutableau"/>
        <w:tblW w:w="0" w:type="auto"/>
        <w:tblLook w:val="04A0"/>
      </w:tblPr>
      <w:tblGrid>
        <w:gridCol w:w="3070"/>
        <w:gridCol w:w="3071"/>
        <w:gridCol w:w="3071"/>
      </w:tblGrid>
      <w:tr w:rsidR="004B0BBB" w:rsidTr="004B0BBB">
        <w:tc>
          <w:tcPr>
            <w:tcW w:w="3070" w:type="dxa"/>
          </w:tcPr>
          <w:p w:rsidR="004B0BBB" w:rsidRDefault="004B0BBB">
            <w:r>
              <w:t>Date d’effet :……………………………</w:t>
            </w:r>
          </w:p>
        </w:tc>
        <w:tc>
          <w:tcPr>
            <w:tcW w:w="3071" w:type="dxa"/>
          </w:tcPr>
          <w:p w:rsidR="004B0BBB" w:rsidRDefault="004B0BBB">
            <w:r>
              <w:t>Date d’expiration :…………………</w:t>
            </w:r>
          </w:p>
        </w:tc>
        <w:tc>
          <w:tcPr>
            <w:tcW w:w="3071" w:type="dxa"/>
          </w:tcPr>
          <w:p w:rsidR="004B0BBB" w:rsidRDefault="004B0BBB">
            <w:r>
              <w:t>Durée :…………………………………….</w:t>
            </w:r>
          </w:p>
        </w:tc>
      </w:tr>
    </w:tbl>
    <w:p w:rsidR="004B0BBB" w:rsidRDefault="004B0BBB"/>
    <w:p w:rsidR="004B0BBB" w:rsidRDefault="004B0BBB">
      <w:r>
        <w:t>Souscripteur :………………………………………………………………………Police   N°</w:t>
      </w:r>
      <w:r w:rsidR="00ED2062">
        <w:t>………………………………………………</w:t>
      </w:r>
    </w:p>
    <w:tbl>
      <w:tblPr>
        <w:tblStyle w:val="Grilledutableau"/>
        <w:tblW w:w="0" w:type="auto"/>
        <w:tblLook w:val="04A0"/>
      </w:tblPr>
      <w:tblGrid>
        <w:gridCol w:w="4075"/>
        <w:gridCol w:w="1999"/>
        <w:gridCol w:w="3214"/>
      </w:tblGrid>
      <w:tr w:rsidR="004B0BBB" w:rsidTr="004B0BBB">
        <w:tc>
          <w:tcPr>
            <w:tcW w:w="4077" w:type="dxa"/>
          </w:tcPr>
          <w:p w:rsidR="004B0BBB" w:rsidRDefault="00ED2062">
            <w:r>
              <w:t>Nom et Prénom :………………………………………</w:t>
            </w:r>
          </w:p>
          <w:p w:rsidR="004B0BBB" w:rsidRDefault="004B0BBB">
            <w:r>
              <w:t>Date de Naissance : Né(e) le……………………..</w:t>
            </w:r>
          </w:p>
          <w:p w:rsidR="004B0BBB" w:rsidRDefault="004B0BBB">
            <w:r>
              <w:t>Nationalité :………………………………………………</w:t>
            </w:r>
          </w:p>
          <w:p w:rsidR="004B0BBB" w:rsidRDefault="004B0BBB">
            <w:r>
              <w:t>Pays de Destination :…………………………………</w:t>
            </w:r>
          </w:p>
        </w:tc>
        <w:tc>
          <w:tcPr>
            <w:tcW w:w="2064" w:type="dxa"/>
          </w:tcPr>
          <w:p w:rsidR="004B0BBB" w:rsidRDefault="004B0BBB">
            <w:r>
              <w:t>Téléphone</w:t>
            </w:r>
          </w:p>
          <w:p w:rsidR="004B0BBB" w:rsidRDefault="004B0BBB" w:rsidP="004B0BBB">
            <w:r>
              <w:t>Adresse Postale</w:t>
            </w:r>
          </w:p>
          <w:p w:rsidR="004B0BBB" w:rsidRDefault="004B0BBB" w:rsidP="004B0BBB">
            <w:r>
              <w:t>N° de Passeport</w:t>
            </w:r>
          </w:p>
          <w:p w:rsidR="004B0BBB" w:rsidRDefault="004B0BBB" w:rsidP="004B0BBB">
            <w:r>
              <w:t>Jour de Départ</w:t>
            </w:r>
          </w:p>
          <w:p w:rsidR="004B0BBB" w:rsidRDefault="004B0BBB" w:rsidP="004B0BBB">
            <w:r>
              <w:t>Jour de Retour</w:t>
            </w:r>
          </w:p>
          <w:p w:rsidR="004B0BBB" w:rsidRPr="004B0BBB" w:rsidRDefault="004B0BBB" w:rsidP="004B0BBB"/>
        </w:tc>
        <w:tc>
          <w:tcPr>
            <w:tcW w:w="3071" w:type="dxa"/>
          </w:tcPr>
          <w:p w:rsidR="004B0BBB" w:rsidRDefault="004B0BBB">
            <w:r>
              <w:t>…………………………………………………</w:t>
            </w:r>
          </w:p>
          <w:p w:rsidR="004B0BBB" w:rsidRDefault="004B0BBB" w:rsidP="004B0BBB">
            <w:r>
              <w:t>…………………………………………………</w:t>
            </w:r>
          </w:p>
          <w:p w:rsidR="004B0BBB" w:rsidRDefault="004B0BBB" w:rsidP="004B0BBB">
            <w:r>
              <w:t>………………………………………………….</w:t>
            </w:r>
          </w:p>
          <w:p w:rsidR="004B0BBB" w:rsidRDefault="004B0BBB" w:rsidP="004B0BBB">
            <w:r>
              <w:t>………………………………………………….</w:t>
            </w:r>
          </w:p>
          <w:p w:rsidR="004B0BBB" w:rsidRPr="004B0BBB" w:rsidRDefault="004B0BBB" w:rsidP="004B0BBB">
            <w:r>
              <w:t>…………………………………………………..</w:t>
            </w:r>
          </w:p>
        </w:tc>
      </w:tr>
    </w:tbl>
    <w:p w:rsidR="004B0BBB" w:rsidRDefault="004B0BBB"/>
    <w:p w:rsidR="004B0BBB" w:rsidRPr="00ED2062" w:rsidRDefault="004B0BBB" w:rsidP="004B0BBB">
      <w:pPr>
        <w:jc w:val="center"/>
        <w:rPr>
          <w:b/>
          <w:u w:val="single"/>
        </w:rPr>
      </w:pPr>
      <w:r w:rsidRPr="00ED2062">
        <w:rPr>
          <w:b/>
          <w:u w:val="single"/>
        </w:rPr>
        <w:t>GARANTIES ET CAPITAUX</w:t>
      </w:r>
    </w:p>
    <w:p w:rsidR="004B0BBB" w:rsidRDefault="004B0BBB" w:rsidP="00ED2062">
      <w:pPr>
        <w:pStyle w:val="Paragraphedeliste"/>
        <w:numPr>
          <w:ilvl w:val="0"/>
          <w:numId w:val="1"/>
        </w:numPr>
      </w:pPr>
      <w:r w:rsidRPr="004B0BBB">
        <w:t xml:space="preserve">Assistance – Rapatriement : à concurrence des frais réels et conformément aux dispositions des conditions générales </w:t>
      </w:r>
    </w:p>
    <w:p w:rsidR="004B0BBB" w:rsidRDefault="004B0BBB" w:rsidP="00ED2062">
      <w:pPr>
        <w:pStyle w:val="Paragraphedeliste"/>
        <w:numPr>
          <w:ilvl w:val="0"/>
          <w:numId w:val="1"/>
        </w:numPr>
      </w:pPr>
      <w:r>
        <w:t xml:space="preserve">Le paiement des frais médicaux et d’hospitalisation accordé dans le pays de séjour en cas d’urgence liée à une maladie soudaine ou un accident dans la limite de 19.678.710 Fcfa </w:t>
      </w:r>
      <w:r w:rsidRPr="00ED2062">
        <w:rPr>
          <w:b/>
        </w:rPr>
        <w:t>(30.000</w:t>
      </w:r>
      <w:r w:rsidR="009F570A">
        <w:rPr>
          <w:b/>
        </w:rPr>
        <w:t xml:space="preserve"> </w:t>
      </w:r>
      <w:r w:rsidR="009F570A">
        <w:rPr>
          <w:rStyle w:val="st"/>
        </w:rPr>
        <w:t>€</w:t>
      </w:r>
      <w:r w:rsidRPr="00ED2062">
        <w:rPr>
          <w:b/>
        </w:rPr>
        <w:t>)</w:t>
      </w:r>
      <w:r>
        <w:t xml:space="preserve"> avec une franchise de 19.670 FCFA </w:t>
      </w:r>
      <w:r w:rsidRPr="00ED2062">
        <w:rPr>
          <w:b/>
        </w:rPr>
        <w:t>( 30</w:t>
      </w:r>
      <w:r w:rsidR="009F570A">
        <w:rPr>
          <w:b/>
        </w:rPr>
        <w:t xml:space="preserve"> </w:t>
      </w:r>
      <w:r w:rsidR="009F570A">
        <w:rPr>
          <w:rStyle w:val="st"/>
        </w:rPr>
        <w:t>€</w:t>
      </w:r>
      <w:r w:rsidRPr="00ED2062">
        <w:rPr>
          <w:b/>
        </w:rPr>
        <w:t>)</w:t>
      </w:r>
    </w:p>
    <w:p w:rsidR="004B0BBB" w:rsidRPr="00ED2062" w:rsidRDefault="004B0BBB" w:rsidP="00ED2062">
      <w:pPr>
        <w:pStyle w:val="Paragraphedeliste"/>
        <w:numPr>
          <w:ilvl w:val="0"/>
          <w:numId w:val="1"/>
        </w:numPr>
        <w:rPr>
          <w:b/>
        </w:rPr>
      </w:pPr>
      <w:r>
        <w:t xml:space="preserve">L’avance des frais d’hospitalisation dans la limite de 19.678.710 FCFA </w:t>
      </w:r>
      <w:r w:rsidRPr="00ED2062">
        <w:rPr>
          <w:b/>
        </w:rPr>
        <w:t>(30.000</w:t>
      </w:r>
      <w:r w:rsidR="009F570A">
        <w:rPr>
          <w:b/>
        </w:rPr>
        <w:t xml:space="preserve"> </w:t>
      </w:r>
      <w:r w:rsidR="009F570A">
        <w:rPr>
          <w:rStyle w:val="st"/>
        </w:rPr>
        <w:t>€</w:t>
      </w:r>
      <w:r w:rsidRPr="00ED2062">
        <w:rPr>
          <w:b/>
        </w:rPr>
        <w:t xml:space="preserve">) </w:t>
      </w:r>
      <w:r>
        <w:t xml:space="preserve">avec une franchise de 19.670 </w:t>
      </w:r>
      <w:r w:rsidRPr="00ED2062">
        <w:rPr>
          <w:b/>
        </w:rPr>
        <w:t>(30</w:t>
      </w:r>
      <w:r w:rsidR="009F570A">
        <w:rPr>
          <w:b/>
        </w:rPr>
        <w:t xml:space="preserve"> </w:t>
      </w:r>
      <w:r w:rsidR="009F570A">
        <w:rPr>
          <w:rStyle w:val="st"/>
        </w:rPr>
        <w:t>€</w:t>
      </w:r>
      <w:r w:rsidRPr="00ED2062">
        <w:rPr>
          <w:b/>
        </w:rPr>
        <w:t>)</w:t>
      </w:r>
    </w:p>
    <w:p w:rsidR="004B0BBB" w:rsidRDefault="004B0BBB" w:rsidP="00ED2062">
      <w:pPr>
        <w:pStyle w:val="Paragraphedeliste"/>
        <w:numPr>
          <w:ilvl w:val="0"/>
          <w:numId w:val="1"/>
        </w:numPr>
      </w:pPr>
      <w:r>
        <w:t xml:space="preserve">Le paiement des frais dentaires d’urgence dans la limite de 98.983 FCFA </w:t>
      </w:r>
      <w:r w:rsidRPr="009F570A">
        <w:rPr>
          <w:b/>
        </w:rPr>
        <w:t>(150</w:t>
      </w:r>
      <w:r w:rsidR="009F570A">
        <w:rPr>
          <w:b/>
        </w:rPr>
        <w:t xml:space="preserve"> </w:t>
      </w:r>
      <w:r w:rsidR="009F570A" w:rsidRPr="009F570A">
        <w:rPr>
          <w:rStyle w:val="st"/>
          <w:b/>
        </w:rPr>
        <w:t>€</w:t>
      </w:r>
      <w:r w:rsidRPr="009F570A">
        <w:rPr>
          <w:b/>
        </w:rPr>
        <w:t>)</w:t>
      </w:r>
      <w:r>
        <w:t xml:space="preserve"> avec une franchise de 19.670 </w:t>
      </w:r>
      <w:r w:rsidRPr="00ED2062">
        <w:rPr>
          <w:b/>
        </w:rPr>
        <w:t xml:space="preserve">(30 </w:t>
      </w:r>
      <w:r w:rsidR="009F570A">
        <w:rPr>
          <w:rStyle w:val="st"/>
        </w:rPr>
        <w:t>€</w:t>
      </w:r>
      <w:r w:rsidRPr="00ED2062">
        <w:rPr>
          <w:b/>
        </w:rPr>
        <w:t>)</w:t>
      </w:r>
    </w:p>
    <w:p w:rsidR="00ED2062" w:rsidRDefault="004B0BBB" w:rsidP="00ED2062">
      <w:pPr>
        <w:pStyle w:val="Paragraphedeliste"/>
        <w:numPr>
          <w:ilvl w:val="0"/>
          <w:numId w:val="1"/>
        </w:numPr>
      </w:pPr>
      <w:r>
        <w:t>Le remboursement des frais de recherche ou de secours</w:t>
      </w:r>
      <w:r w:rsidR="00ED2062">
        <w:t xml:space="preserve"> dans la limite de 491.967 FCFA (750</w:t>
      </w:r>
      <w:r w:rsidR="009F570A">
        <w:rPr>
          <w:rStyle w:val="st"/>
        </w:rPr>
        <w:t>€</w:t>
      </w:r>
      <w:r w:rsidR="00ED2062">
        <w:t>) sans franchise</w:t>
      </w:r>
    </w:p>
    <w:p w:rsidR="00ED2062" w:rsidRDefault="00ED2062" w:rsidP="00ED2062">
      <w:pPr>
        <w:pStyle w:val="Paragraphedeliste"/>
        <w:numPr>
          <w:ilvl w:val="0"/>
          <w:numId w:val="1"/>
        </w:numPr>
      </w:pPr>
      <w:r>
        <w:t>L’assistance en cas de déccès :</w:t>
      </w:r>
    </w:p>
    <w:p w:rsidR="00ED2062" w:rsidRDefault="00ED2062" w:rsidP="00ED2062">
      <w:pPr>
        <w:pStyle w:val="Paragraphedeliste"/>
        <w:numPr>
          <w:ilvl w:val="0"/>
          <w:numId w:val="3"/>
        </w:numPr>
      </w:pPr>
      <w:r>
        <w:t>Transport de corps : des frais réels</w:t>
      </w:r>
    </w:p>
    <w:p w:rsidR="00ED2062" w:rsidRDefault="00ED2062" w:rsidP="00ED2062">
      <w:pPr>
        <w:pStyle w:val="Paragraphedeliste"/>
        <w:numPr>
          <w:ilvl w:val="0"/>
          <w:numId w:val="3"/>
        </w:numPr>
      </w:pPr>
      <w:r>
        <w:t xml:space="preserve">Frais funéraires dans la limite de 983.395 FCFA </w:t>
      </w:r>
      <w:r w:rsidRPr="009F570A">
        <w:rPr>
          <w:b/>
        </w:rPr>
        <w:t xml:space="preserve">(1.500 </w:t>
      </w:r>
      <w:r w:rsidR="009F570A" w:rsidRPr="009F570A">
        <w:rPr>
          <w:rStyle w:val="st"/>
          <w:b/>
        </w:rPr>
        <w:t>€</w:t>
      </w:r>
      <w:r w:rsidRPr="009F570A">
        <w:rPr>
          <w:b/>
        </w:rPr>
        <w:t>)</w:t>
      </w:r>
    </w:p>
    <w:p w:rsidR="00ED2062" w:rsidRDefault="00ED2062" w:rsidP="00ED2062">
      <w:pPr>
        <w:pStyle w:val="Paragraphedeliste"/>
        <w:numPr>
          <w:ilvl w:val="0"/>
          <w:numId w:val="3"/>
        </w:numPr>
      </w:pPr>
      <w:r>
        <w:t>Frais supplémentaires de transport des membres assurés de la famille du défunt ou d’une personne assurée : frais réels</w:t>
      </w:r>
    </w:p>
    <w:p w:rsidR="00ED2062" w:rsidRDefault="00ED2062" w:rsidP="00ED2062">
      <w:pPr>
        <w:pStyle w:val="Paragraphedeliste"/>
        <w:numPr>
          <w:ilvl w:val="0"/>
          <w:numId w:val="1"/>
        </w:numPr>
      </w:pPr>
      <w:r>
        <w:t xml:space="preserve">L’assistance juridique dans le pays de séjour (remboursement honoraires avocats) dans la limite de 491.967 FCFA </w:t>
      </w:r>
      <w:r w:rsidRPr="009F570A">
        <w:rPr>
          <w:b/>
        </w:rPr>
        <w:t>(750</w:t>
      </w:r>
      <w:r w:rsidR="009F570A" w:rsidRPr="009F570A">
        <w:rPr>
          <w:b/>
        </w:rPr>
        <w:t xml:space="preserve"> </w:t>
      </w:r>
      <w:r w:rsidR="009F570A" w:rsidRPr="009F570A">
        <w:rPr>
          <w:rStyle w:val="st"/>
          <w:b/>
        </w:rPr>
        <w:t>€</w:t>
      </w:r>
      <w:r w:rsidRPr="009F570A">
        <w:rPr>
          <w:b/>
        </w:rPr>
        <w:t>)</w:t>
      </w:r>
    </w:p>
    <w:p w:rsidR="00ED2062" w:rsidRDefault="00ED2062" w:rsidP="00ED2062">
      <w:pPr>
        <w:pStyle w:val="Paragraphedeliste"/>
        <w:numPr>
          <w:ilvl w:val="0"/>
          <w:numId w:val="1"/>
        </w:numPr>
      </w:pPr>
      <w:r>
        <w:t>L’assistance « imprévu»</w:t>
      </w:r>
    </w:p>
    <w:p w:rsidR="00ED2062" w:rsidRDefault="00ED2062" w:rsidP="00ED2062">
      <w:pPr>
        <w:pStyle w:val="Paragraphedeliste"/>
        <w:numPr>
          <w:ilvl w:val="0"/>
          <w:numId w:val="5"/>
        </w:numPr>
      </w:pPr>
      <w:r>
        <w:t>Communication avec votre famille ou votre entreprise : frais réels</w:t>
      </w:r>
    </w:p>
    <w:p w:rsidR="00ED2062" w:rsidRDefault="00ED2062" w:rsidP="00ED2062">
      <w:pPr>
        <w:pStyle w:val="Paragraphedeliste"/>
        <w:numPr>
          <w:ilvl w:val="0"/>
          <w:numId w:val="5"/>
        </w:numPr>
      </w:pPr>
      <w:r>
        <w:t>Organisation de votre retour ou de la poursuite de votre voyage en cas de vol de vos papiers d’identité, cartes de crédit, titre de transport, les frais engagés restant à votre charge.</w:t>
      </w:r>
    </w:p>
    <w:p w:rsidR="00ED2062" w:rsidRDefault="00ED2062" w:rsidP="00ED2062"/>
    <w:tbl>
      <w:tblPr>
        <w:tblStyle w:val="Grilledutableau"/>
        <w:tblW w:w="0" w:type="auto"/>
        <w:tblLook w:val="04A0"/>
      </w:tblPr>
      <w:tblGrid>
        <w:gridCol w:w="3070"/>
        <w:gridCol w:w="3071"/>
        <w:gridCol w:w="3071"/>
      </w:tblGrid>
      <w:tr w:rsidR="00ED2062" w:rsidTr="00ED2062">
        <w:tc>
          <w:tcPr>
            <w:tcW w:w="3070" w:type="dxa"/>
          </w:tcPr>
          <w:p w:rsidR="00ED2062" w:rsidRDefault="00ED2062" w:rsidP="00ED2062">
            <w:pPr>
              <w:jc w:val="center"/>
            </w:pPr>
            <w:r>
              <w:lastRenderedPageBreak/>
              <w:t>DUREE</w:t>
            </w:r>
          </w:p>
        </w:tc>
        <w:tc>
          <w:tcPr>
            <w:tcW w:w="3071" w:type="dxa"/>
          </w:tcPr>
          <w:p w:rsidR="00ED2062" w:rsidRDefault="00ED2062" w:rsidP="00ED2062">
            <w:pPr>
              <w:jc w:val="center"/>
            </w:pPr>
            <w:r>
              <w:t>ZONE</w:t>
            </w:r>
          </w:p>
        </w:tc>
        <w:tc>
          <w:tcPr>
            <w:tcW w:w="3071" w:type="dxa"/>
          </w:tcPr>
          <w:p w:rsidR="00ED2062" w:rsidRDefault="00ED2062" w:rsidP="00ED2062">
            <w:pPr>
              <w:jc w:val="center"/>
            </w:pPr>
            <w:r>
              <w:t>PRIME</w:t>
            </w:r>
          </w:p>
        </w:tc>
      </w:tr>
      <w:tr w:rsidR="00ED2062" w:rsidTr="00ED2062">
        <w:tc>
          <w:tcPr>
            <w:tcW w:w="3070" w:type="dxa"/>
          </w:tcPr>
          <w:p w:rsidR="00ED2062" w:rsidRDefault="00ED2062" w:rsidP="00ED2062">
            <w:r>
              <w:t>………………………………………….</w:t>
            </w:r>
          </w:p>
        </w:tc>
        <w:tc>
          <w:tcPr>
            <w:tcW w:w="3071" w:type="dxa"/>
          </w:tcPr>
          <w:p w:rsidR="00ED2062" w:rsidRDefault="00ED2062" w:rsidP="00ED2062">
            <w:pPr>
              <w:jc w:val="center"/>
            </w:pPr>
            <w:r>
              <w:t>ESPACE  SCHENGEN /</w:t>
            </w:r>
          </w:p>
          <w:p w:rsidR="00ED2062" w:rsidRDefault="00ED2062" w:rsidP="00ED2062">
            <w:pPr>
              <w:jc w:val="center"/>
            </w:pPr>
            <w:r>
              <w:t>MONDE ENTIER</w:t>
            </w:r>
          </w:p>
        </w:tc>
        <w:tc>
          <w:tcPr>
            <w:tcW w:w="3071" w:type="dxa"/>
          </w:tcPr>
          <w:p w:rsidR="00ED2062" w:rsidRDefault="00ED2062" w:rsidP="00ED2062">
            <w:r>
              <w:t>…………………………………………..</w:t>
            </w:r>
          </w:p>
        </w:tc>
      </w:tr>
    </w:tbl>
    <w:p w:rsidR="00ED2062" w:rsidRDefault="00ED2062" w:rsidP="00ED2062"/>
    <w:p w:rsidR="00ED2062" w:rsidRDefault="00ED2062" w:rsidP="00ED2062">
      <w:r w:rsidRPr="00ED2062">
        <w:rPr>
          <w:b/>
          <w:u w:val="single"/>
        </w:rPr>
        <w:t>TRES IMPORTANT</w:t>
      </w:r>
      <w:r>
        <w:t> :</w:t>
      </w:r>
    </w:p>
    <w:p w:rsidR="00ED2062" w:rsidRDefault="00ED2062" w:rsidP="00ED2062">
      <w:pPr>
        <w:pStyle w:val="Paragraphedeliste"/>
        <w:numPr>
          <w:ilvl w:val="0"/>
          <w:numId w:val="6"/>
        </w:numPr>
      </w:pPr>
      <w:r>
        <w:t>La validité de la police prend effet lors du séjour compris entre la date de départ et la date de retour. L’assuré doit informer la compagnie dans un bref délai de toutes modifications des dates du séjour, pour que la validité de la police prenne effet selon ces modifications.</w:t>
      </w:r>
    </w:p>
    <w:p w:rsidR="00ED2062" w:rsidRDefault="00ED2062" w:rsidP="00ED2062">
      <w:pPr>
        <w:pStyle w:val="Paragraphedeliste"/>
        <w:numPr>
          <w:ilvl w:val="0"/>
          <w:numId w:val="6"/>
        </w:numPr>
      </w:pPr>
      <w:r>
        <w:t>Dès la surnenance d’un événement donnant lieu à la miseen œuvre d’une des garanties du contrat, le bénéficiaire ou toute personne agissant en ses lieux et place devra obligatoirement contacter dans les 24h, la Centrale d’alarme de Mondial Assistance – Tour Gallieni II – 36, avenue du Général de Gaulle. 93175 Bagnolet Cedex.</w:t>
      </w:r>
    </w:p>
    <w:p w:rsidR="00ED2062" w:rsidRDefault="00ED2062" w:rsidP="00ED2062">
      <w:pPr>
        <w:rPr>
          <w:b/>
        </w:rPr>
      </w:pPr>
      <w:r w:rsidRPr="00ED2062">
        <w:rPr>
          <w:b/>
        </w:rPr>
        <w:t>Téléphone n° 01 42 99 82 10 ou au 00331 42 99 82 10, si vous êtes hors de la France.</w:t>
      </w:r>
    </w:p>
    <w:p w:rsidR="00ED2062" w:rsidRDefault="00ED2062" w:rsidP="00ED2062">
      <w:pPr>
        <w:pStyle w:val="Paragraphedeliste"/>
        <w:numPr>
          <w:ilvl w:val="0"/>
          <w:numId w:val="7"/>
        </w:numPr>
      </w:pPr>
      <w:r w:rsidRPr="00ED2062">
        <w:t xml:space="preserve">Le </w:t>
      </w:r>
      <w:r>
        <w:t>remboursement hors frais accessoires peut être effectué à la demande de l’assuré, sur présentation de l’original du présent document, en cas de non obtention du visa, à condition que la déclaation soit faite au plus tard 3 jours après la date de départ initialement prévue.</w:t>
      </w:r>
    </w:p>
    <w:p w:rsidR="00ED2062" w:rsidRDefault="00ED2062" w:rsidP="00ED2062">
      <w:pPr>
        <w:pStyle w:val="Paragraphedeliste"/>
        <w:numPr>
          <w:ilvl w:val="0"/>
          <w:numId w:val="7"/>
        </w:numPr>
      </w:pPr>
      <w:r>
        <w:t>Le souscripteur déclare sincères, et à sa connaissance, axacts, les renseignements ci-dessus et certifie qu’ils ne comportent aucune restriction de nature à induire l’Assureur en erreur, dans l’appréciation du risque proposé.</w:t>
      </w:r>
    </w:p>
    <w:p w:rsidR="00ED2062" w:rsidRDefault="00ED2062" w:rsidP="00ED2062">
      <w:pPr>
        <w:pStyle w:val="Paragraphedeliste"/>
        <w:numPr>
          <w:ilvl w:val="0"/>
          <w:numId w:val="7"/>
        </w:numPr>
      </w:pPr>
      <w:r>
        <w:t>Le souscripteur certifie avoir reçu au verso les Conditions Générales régissant le présent contrat.</w:t>
      </w:r>
    </w:p>
    <w:p w:rsidR="00ED2062" w:rsidRPr="00ED2062" w:rsidRDefault="00ED2062" w:rsidP="00ED2062"/>
    <w:p w:rsidR="00ED2062" w:rsidRPr="00ED2062" w:rsidRDefault="00ED2062" w:rsidP="00ED2062">
      <w:pPr>
        <w:tabs>
          <w:tab w:val="left" w:pos="7830"/>
        </w:tabs>
      </w:pPr>
      <w:r w:rsidRPr="00ED2062">
        <w:rPr>
          <w:b/>
        </w:rPr>
        <w:t>SIGNATURE DU SOUSCRIPTEUR</w:t>
      </w:r>
      <w:r>
        <w:t xml:space="preserve">         Fait à Cotonou, le …………                      </w:t>
      </w:r>
      <w:r w:rsidRPr="00ED2062">
        <w:rPr>
          <w:b/>
        </w:rPr>
        <w:t>POUR L’INTERMEDIAIRE</w:t>
      </w:r>
    </w:p>
    <w:p w:rsidR="00ED2062" w:rsidRPr="00ED2062" w:rsidRDefault="00ED2062" w:rsidP="00ED2062"/>
    <w:p w:rsidR="00ED2062" w:rsidRPr="00ED2062" w:rsidRDefault="00ED2062" w:rsidP="00ED2062"/>
    <w:p w:rsidR="00ED2062" w:rsidRDefault="00ED2062" w:rsidP="00ED2062"/>
    <w:p w:rsidR="004B0BBB" w:rsidRPr="00ED2062" w:rsidRDefault="004B0BBB" w:rsidP="00ED2062">
      <w:pPr>
        <w:tabs>
          <w:tab w:val="left" w:pos="5625"/>
        </w:tabs>
      </w:pPr>
    </w:p>
    <w:sectPr w:rsidR="004B0BBB" w:rsidRPr="00ED2062" w:rsidSect="00EB40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5CA" w:rsidRDefault="000265CA" w:rsidP="00ED2062">
      <w:pPr>
        <w:spacing w:after="0" w:line="240" w:lineRule="auto"/>
      </w:pPr>
      <w:r>
        <w:separator/>
      </w:r>
    </w:p>
  </w:endnote>
  <w:endnote w:type="continuationSeparator" w:id="1">
    <w:p w:rsidR="000265CA" w:rsidRDefault="000265CA" w:rsidP="00ED2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5CA" w:rsidRDefault="000265CA" w:rsidP="00ED2062">
      <w:pPr>
        <w:spacing w:after="0" w:line="240" w:lineRule="auto"/>
      </w:pPr>
      <w:r>
        <w:separator/>
      </w:r>
    </w:p>
  </w:footnote>
  <w:footnote w:type="continuationSeparator" w:id="1">
    <w:p w:rsidR="000265CA" w:rsidRDefault="000265CA" w:rsidP="00ED2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BCF"/>
    <w:multiLevelType w:val="hybridMultilevel"/>
    <w:tmpl w:val="30ACB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26E2A"/>
    <w:multiLevelType w:val="hybridMultilevel"/>
    <w:tmpl w:val="F6B2AABE"/>
    <w:lvl w:ilvl="0" w:tplc="F7F4DC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AF4FAC"/>
    <w:multiLevelType w:val="hybridMultilevel"/>
    <w:tmpl w:val="7FCAEB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4B74E1"/>
    <w:multiLevelType w:val="hybridMultilevel"/>
    <w:tmpl w:val="474CB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6C2D40"/>
    <w:multiLevelType w:val="hybridMultilevel"/>
    <w:tmpl w:val="35DC90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B2F753E"/>
    <w:multiLevelType w:val="hybridMultilevel"/>
    <w:tmpl w:val="3B3E0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12B4B"/>
    <w:multiLevelType w:val="hybridMultilevel"/>
    <w:tmpl w:val="D232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0BBB"/>
    <w:rsid w:val="000265CA"/>
    <w:rsid w:val="0022746C"/>
    <w:rsid w:val="004B0BBB"/>
    <w:rsid w:val="006E1124"/>
    <w:rsid w:val="009F570A"/>
    <w:rsid w:val="00AA446C"/>
    <w:rsid w:val="00EB40DB"/>
    <w:rsid w:val="00ED20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DB"/>
  </w:style>
  <w:style w:type="paragraph" w:styleId="Titre1">
    <w:name w:val="heading 1"/>
    <w:basedOn w:val="Normal"/>
    <w:next w:val="Normal"/>
    <w:link w:val="Titre1Car"/>
    <w:uiPriority w:val="9"/>
    <w:qFormat/>
    <w:rsid w:val="009F5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D20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2062"/>
  </w:style>
  <w:style w:type="paragraph" w:styleId="Pieddepage">
    <w:name w:val="footer"/>
    <w:basedOn w:val="Normal"/>
    <w:link w:val="PieddepageCar"/>
    <w:uiPriority w:val="99"/>
    <w:semiHidden/>
    <w:unhideWhenUsed/>
    <w:rsid w:val="00ED206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D2062"/>
  </w:style>
  <w:style w:type="paragraph" w:styleId="Paragraphedeliste">
    <w:name w:val="List Paragraph"/>
    <w:basedOn w:val="Normal"/>
    <w:uiPriority w:val="34"/>
    <w:qFormat/>
    <w:rsid w:val="00ED2062"/>
    <w:pPr>
      <w:ind w:left="720"/>
      <w:contextualSpacing/>
    </w:pPr>
  </w:style>
  <w:style w:type="character" w:customStyle="1" w:styleId="Titre1Car">
    <w:name w:val="Titre 1 Car"/>
    <w:basedOn w:val="Policepardfaut"/>
    <w:link w:val="Titre1"/>
    <w:uiPriority w:val="9"/>
    <w:rsid w:val="009F570A"/>
    <w:rPr>
      <w:rFonts w:asciiTheme="majorHAnsi" w:eastAsiaTheme="majorEastAsia" w:hAnsiTheme="majorHAnsi" w:cstheme="majorBidi"/>
      <w:b/>
      <w:bCs/>
      <w:color w:val="365F91" w:themeColor="accent1" w:themeShade="BF"/>
      <w:sz w:val="28"/>
      <w:szCs w:val="28"/>
    </w:rPr>
  </w:style>
  <w:style w:type="character" w:customStyle="1" w:styleId="st">
    <w:name w:val="st"/>
    <w:basedOn w:val="Policepardfaut"/>
    <w:rsid w:val="009F57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Comptoir</dc:creator>
  <cp:keywords/>
  <dc:description/>
  <cp:lastModifiedBy>Comptoir</cp:lastModifiedBy>
  <cp:revision>3</cp:revision>
  <dcterms:created xsi:type="dcterms:W3CDTF">2014-07-07T16:54:00Z</dcterms:created>
  <dcterms:modified xsi:type="dcterms:W3CDTF">2014-07-09T14:57:00Z</dcterms:modified>
</cp:coreProperties>
</file>